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16" w:rsidRDefault="002D1216" w:rsidP="002D1216">
      <w:pPr>
        <w:jc w:val="center"/>
        <w:rPr>
          <w:color w:val="FF0000"/>
          <w:sz w:val="35"/>
          <w:szCs w:val="35"/>
        </w:rPr>
      </w:pPr>
      <w:r>
        <w:rPr>
          <w:color w:val="FF0000"/>
          <w:sz w:val="35"/>
          <w:szCs w:val="35"/>
        </w:rPr>
        <w:t xml:space="preserve">Draft May 4, 2022 </w:t>
      </w:r>
      <w:r w:rsidR="00C149A9" w:rsidRPr="002D1216">
        <w:rPr>
          <w:color w:val="FF0000"/>
          <w:sz w:val="35"/>
          <w:szCs w:val="35"/>
        </w:rPr>
        <w:t>written procedure</w:t>
      </w:r>
      <w:r w:rsidR="00C149A9" w:rsidRPr="002D1216">
        <w:rPr>
          <w:color w:val="FF0000"/>
        </w:rPr>
        <w:br/>
      </w:r>
      <w:r w:rsidR="00C149A9" w:rsidRPr="002D1216">
        <w:rPr>
          <w:color w:val="FF0000"/>
          <w:sz w:val="35"/>
          <w:szCs w:val="35"/>
        </w:rPr>
        <w:t>governing member and public attendance at trustee meetings</w:t>
      </w:r>
    </w:p>
    <w:p w:rsidR="00247C6F" w:rsidRDefault="00C149A9" w:rsidP="002D1216">
      <w:pPr>
        <w:rPr>
          <w:sz w:val="30"/>
          <w:szCs w:val="30"/>
        </w:rPr>
      </w:pPr>
      <w:r w:rsidRPr="002D1216">
        <w:rPr>
          <w:color w:val="FF0000"/>
        </w:rPr>
        <w:br/>
      </w:r>
      <w:r>
        <w:rPr>
          <w:sz w:val="30"/>
          <w:szCs w:val="30"/>
        </w:rPr>
        <w:t xml:space="preserve">1. Members of the </w:t>
      </w:r>
      <w:r w:rsidR="002D1216">
        <w:rPr>
          <w:sz w:val="30"/>
          <w:szCs w:val="30"/>
        </w:rPr>
        <w:t xml:space="preserve">Southern Adirondack Library Systems </w:t>
      </w:r>
      <w:r>
        <w:rPr>
          <w:sz w:val="30"/>
          <w:szCs w:val="30"/>
        </w:rPr>
        <w:t>board of trustees are required to be physically present at any duly</w:t>
      </w:r>
      <w:r w:rsidR="00AF1450">
        <w:t xml:space="preserve"> </w:t>
      </w:r>
      <w:r>
        <w:rPr>
          <w:sz w:val="30"/>
          <w:szCs w:val="30"/>
        </w:rPr>
        <w:t>noticed meeting unless such member is unable to be physically present due to extraordinary</w:t>
      </w:r>
      <w:r w:rsidR="00AF1450">
        <w:t xml:space="preserve"> </w:t>
      </w:r>
      <w:r>
        <w:rPr>
          <w:sz w:val="30"/>
          <w:szCs w:val="30"/>
        </w:rPr>
        <w:t>circumstances (including disability, illness, caregiving responsibilities, or any other significant</w:t>
      </w:r>
      <w:r w:rsidR="002D1216">
        <w:rPr>
          <w:sz w:val="30"/>
          <w:szCs w:val="30"/>
        </w:rPr>
        <w:t xml:space="preserve"> </w:t>
      </w:r>
      <w:r>
        <w:rPr>
          <w:sz w:val="30"/>
          <w:szCs w:val="30"/>
        </w:rPr>
        <w:t>or unexpected factor or event which precludes the member's physical attendance at such</w:t>
      </w:r>
      <w:r w:rsidR="002D1216">
        <w:t xml:space="preserve"> </w:t>
      </w:r>
      <w:r>
        <w:rPr>
          <w:sz w:val="30"/>
          <w:szCs w:val="30"/>
        </w:rPr>
        <w:t>meeting).</w:t>
      </w:r>
      <w:r>
        <w:br/>
      </w:r>
      <w:r>
        <w:rPr>
          <w:sz w:val="30"/>
          <w:szCs w:val="30"/>
        </w:rPr>
        <w:t>2. Except in the case of executive sessions conducted pursuant to section one hundred five</w:t>
      </w:r>
      <w:r w:rsidR="002D1216">
        <w:t xml:space="preserve"> </w:t>
      </w:r>
      <w:r>
        <w:rPr>
          <w:sz w:val="30"/>
          <w:szCs w:val="30"/>
        </w:rPr>
        <w:t>of the Open Meetings Law, and consistent with the requirements of the Not-for-Profit</w:t>
      </w:r>
      <w:r w:rsidR="002D1216">
        <w:t xml:space="preserve"> </w:t>
      </w:r>
      <w:r>
        <w:rPr>
          <w:sz w:val="30"/>
          <w:szCs w:val="30"/>
        </w:rPr>
        <w:t>Corporation law, the trustees shall ensure that members of the public body can be heard, seen</w:t>
      </w:r>
      <w:r w:rsidR="002D1216">
        <w:t xml:space="preserve"> </w:t>
      </w:r>
      <w:r>
        <w:rPr>
          <w:sz w:val="30"/>
          <w:szCs w:val="30"/>
        </w:rPr>
        <w:t>and identified, while the meeting is being conducted, including but not limited to any motions,</w:t>
      </w:r>
      <w:r>
        <w:br/>
      </w:r>
      <w:r>
        <w:rPr>
          <w:sz w:val="30"/>
          <w:szCs w:val="30"/>
        </w:rPr>
        <w:t>proposals, resolutions, and any other matter formally discussed or voted upon.</w:t>
      </w:r>
      <w:r>
        <w:br/>
      </w:r>
      <w:r>
        <w:rPr>
          <w:sz w:val="30"/>
          <w:szCs w:val="30"/>
        </w:rPr>
        <w:t>3. Minutes of the board meetings involving videoconferencing shall include which, if any,</w:t>
      </w:r>
      <w:r w:rsidR="002D1216">
        <w:t xml:space="preserve"> </w:t>
      </w:r>
      <w:r>
        <w:rPr>
          <w:sz w:val="30"/>
          <w:szCs w:val="30"/>
        </w:rPr>
        <w:t>members participated remotely and shall be available to the public pursuant to section one</w:t>
      </w:r>
      <w:r w:rsidR="002D1216">
        <w:t xml:space="preserve"> </w:t>
      </w:r>
      <w:r>
        <w:rPr>
          <w:sz w:val="30"/>
          <w:szCs w:val="30"/>
        </w:rPr>
        <w:t>hundred six of the Open Meetings Law.</w:t>
      </w:r>
      <w:r>
        <w:br/>
      </w:r>
      <w:r>
        <w:rPr>
          <w:sz w:val="30"/>
          <w:szCs w:val="30"/>
        </w:rPr>
        <w:t>4. If videoconferencing is used to conduct a board of trustees meeting, the public notice for</w:t>
      </w:r>
      <w:r w:rsidR="002D1216">
        <w:t xml:space="preserve"> </w:t>
      </w:r>
      <w:r>
        <w:rPr>
          <w:sz w:val="30"/>
          <w:szCs w:val="30"/>
        </w:rPr>
        <w:t>the meeting shall inform the public that videoconferencing will be used, where the public can</w:t>
      </w:r>
      <w:r w:rsidR="002D1216">
        <w:t xml:space="preserve"> </w:t>
      </w:r>
      <w:r>
        <w:rPr>
          <w:sz w:val="30"/>
          <w:szCs w:val="30"/>
        </w:rPr>
        <w:t>view and/or participate in such meeting, where required documents and records will be posted</w:t>
      </w:r>
      <w:r w:rsidR="002D1216">
        <w:rPr>
          <w:sz w:val="30"/>
          <w:szCs w:val="30"/>
        </w:rPr>
        <w:t xml:space="preserve"> </w:t>
      </w:r>
      <w:r>
        <w:rPr>
          <w:sz w:val="30"/>
          <w:szCs w:val="30"/>
        </w:rPr>
        <w:t>or available, and identify the physical location for the meeting where the public can</w:t>
      </w:r>
      <w:r>
        <w:br/>
      </w:r>
      <w:r>
        <w:rPr>
          <w:sz w:val="30"/>
          <w:szCs w:val="30"/>
        </w:rPr>
        <w:t>attend.</w:t>
      </w:r>
      <w:r>
        <w:br/>
      </w:r>
      <w:r>
        <w:rPr>
          <w:sz w:val="30"/>
          <w:szCs w:val="30"/>
        </w:rPr>
        <w:t>5. The board of trustees shall provide that each meeting conducted using videoconferencing</w:t>
      </w:r>
      <w:r w:rsidR="002D1216">
        <w:t xml:space="preserve"> </w:t>
      </w:r>
      <w:r>
        <w:rPr>
          <w:sz w:val="30"/>
          <w:szCs w:val="30"/>
        </w:rPr>
        <w:t>shall be recorded and such recordings posted or linked on the library's website within five</w:t>
      </w:r>
      <w:r w:rsidR="002D1216">
        <w:rPr>
          <w:sz w:val="30"/>
          <w:szCs w:val="30"/>
        </w:rPr>
        <w:t xml:space="preserve"> </w:t>
      </w:r>
      <w:r>
        <w:rPr>
          <w:sz w:val="30"/>
          <w:szCs w:val="30"/>
        </w:rPr>
        <w:t>business days following the meeting, and shall remain so available for a minimum of five years</w:t>
      </w:r>
      <w:r>
        <w:br/>
      </w:r>
      <w:r>
        <w:rPr>
          <w:sz w:val="30"/>
          <w:szCs w:val="30"/>
        </w:rPr>
        <w:t>thereafter, and such recordings shall be transcribed upon request.</w:t>
      </w:r>
      <w:r>
        <w:br/>
      </w:r>
      <w:r>
        <w:rPr>
          <w:sz w:val="30"/>
          <w:szCs w:val="30"/>
        </w:rPr>
        <w:t>6. If videoconferencing is used to conduct a meeting, the library shall provide the</w:t>
      </w:r>
      <w:r w:rsidR="002D1216">
        <w:t xml:space="preserve"> </w:t>
      </w:r>
      <w:r>
        <w:rPr>
          <w:sz w:val="30"/>
          <w:szCs w:val="30"/>
        </w:rPr>
        <w:t>opportunity for members of the public to view such meeting via video, and to participate in</w:t>
      </w:r>
      <w:r w:rsidR="002D1216">
        <w:t xml:space="preserve"> </w:t>
      </w:r>
      <w:r>
        <w:rPr>
          <w:sz w:val="30"/>
          <w:szCs w:val="30"/>
        </w:rPr>
        <w:t>proceedings via videoconference in real time where public comment or participation is</w:t>
      </w:r>
      <w:r w:rsidR="002D1216">
        <w:t xml:space="preserve"> </w:t>
      </w:r>
      <w:r>
        <w:rPr>
          <w:sz w:val="30"/>
          <w:szCs w:val="30"/>
        </w:rPr>
        <w:t>authorized and shall ensure that videoconferencing authorizes the same public participation or</w:t>
      </w:r>
      <w:r w:rsidR="002D1216">
        <w:t xml:space="preserve"> </w:t>
      </w:r>
      <w:r>
        <w:rPr>
          <w:sz w:val="30"/>
          <w:szCs w:val="30"/>
        </w:rPr>
        <w:t>testimony as in person participation or testimony.</w:t>
      </w:r>
      <w:r>
        <w:br/>
      </w:r>
      <w:r>
        <w:rPr>
          <w:sz w:val="30"/>
          <w:szCs w:val="30"/>
        </w:rPr>
        <w:t>7. For so long as the board of trustees elects to utilize videoconferencing to conduct its</w:t>
      </w:r>
      <w:r w:rsidR="002D1216">
        <w:t xml:space="preserve"> </w:t>
      </w:r>
      <w:r>
        <w:rPr>
          <w:sz w:val="30"/>
          <w:szCs w:val="30"/>
        </w:rPr>
        <w:t xml:space="preserve">meetings, the library will maintain an official website, which is </w:t>
      </w:r>
      <w:r w:rsidR="002D1216">
        <w:rPr>
          <w:sz w:val="30"/>
          <w:szCs w:val="30"/>
        </w:rPr>
        <w:t>www</w:t>
      </w:r>
      <w:r>
        <w:rPr>
          <w:sz w:val="30"/>
          <w:szCs w:val="30"/>
        </w:rPr>
        <w:t>.</w:t>
      </w:r>
      <w:r w:rsidR="002D1216">
        <w:rPr>
          <w:sz w:val="30"/>
          <w:szCs w:val="30"/>
        </w:rPr>
        <w:t>sals.edu</w:t>
      </w:r>
    </w:p>
    <w:p w:rsidR="00C149A9" w:rsidRDefault="00C149A9">
      <w:r>
        <w:rPr>
          <w:sz w:val="30"/>
          <w:szCs w:val="30"/>
        </w:rPr>
        <w:t>Consistent with the Library's mission to serve its community, the trustees' use of</w:t>
      </w:r>
      <w:r w:rsidR="002D1216">
        <w:t xml:space="preserve"> </w:t>
      </w:r>
      <w:r>
        <w:rPr>
          <w:sz w:val="30"/>
          <w:szCs w:val="30"/>
        </w:rPr>
        <w:t>videoconferencing shall utilize technology to permit access by members of the public with</w:t>
      </w:r>
      <w:r w:rsidR="002D1216">
        <w:t xml:space="preserve"> </w:t>
      </w:r>
      <w:r>
        <w:rPr>
          <w:sz w:val="30"/>
          <w:szCs w:val="30"/>
        </w:rPr>
        <w:t>disabilities consistent with the 1990 Americans with Disabilities Act (ADA).</w:t>
      </w:r>
    </w:p>
    <w:sectPr w:rsidR="00C1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A9"/>
    <w:rsid w:val="00247C6F"/>
    <w:rsid w:val="002D1216"/>
    <w:rsid w:val="00AF1450"/>
    <w:rsid w:val="00C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67E5"/>
  <w15:chartTrackingRefBased/>
  <w15:docId w15:val="{9721543C-4672-4CF6-BE9A-4E093C40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B14FE5A1EBE47BBEF33F1CF33903D" ma:contentTypeVersion="14" ma:contentTypeDescription="Create a new document." ma:contentTypeScope="" ma:versionID="c4cdb95603137d7dd5656eefaa8a7759">
  <xsd:schema xmlns:xsd="http://www.w3.org/2001/XMLSchema" xmlns:xs="http://www.w3.org/2001/XMLSchema" xmlns:p="http://schemas.microsoft.com/office/2006/metadata/properties" xmlns:ns3="d53b8549-5d01-4810-93aa-496983052f2f" xmlns:ns4="81159258-7351-421f-88b7-d602a1b1f5c1" targetNamespace="http://schemas.microsoft.com/office/2006/metadata/properties" ma:root="true" ma:fieldsID="7f75f70ad81c979aaaedc8e64a730955" ns3:_="" ns4:_="">
    <xsd:import namespace="d53b8549-5d01-4810-93aa-496983052f2f"/>
    <xsd:import namespace="81159258-7351-421f-88b7-d602a1b1f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b8549-5d01-4810-93aa-496983052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9258-7351-421f-88b7-d602a1b1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27E7-5C9E-4265-9C44-B9BE791C8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b8549-5d01-4810-93aa-496983052f2f"/>
    <ds:schemaRef ds:uri="81159258-7351-421f-88b7-d602a1b1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4E46D-F995-4B44-956C-48CCB1472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246C0-12D0-4B73-933D-6420FF941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B63835-A75C-4089-A15C-53990D20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Dallas</dc:creator>
  <cp:keywords/>
  <dc:description/>
  <cp:lastModifiedBy>Sara Dallas</cp:lastModifiedBy>
  <cp:revision>1</cp:revision>
  <dcterms:created xsi:type="dcterms:W3CDTF">2022-05-04T13:35:00Z</dcterms:created>
  <dcterms:modified xsi:type="dcterms:W3CDTF">2022-05-04T14:30:00Z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0x01010041FB14FE5A1EBE47BBEF33F1CF33903D</vt:lpwstr>
  </property>
</Properties>
</file>